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B3E" w:rsidRDefault="00B26B3E"/>
    <w:p w:rsidR="00C86F42" w:rsidRDefault="00C86F42"/>
    <w:p w:rsidR="00C86F42" w:rsidRPr="00CD752B" w:rsidRDefault="00C86F42" w:rsidP="00691A4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65BD"/>
          <w:sz w:val="36"/>
          <w:szCs w:val="40"/>
          <w:lang w:eastAsia="en-IE"/>
        </w:rPr>
      </w:pPr>
      <w:r w:rsidRPr="00CD752B">
        <w:rPr>
          <w:rFonts w:ascii="Arial" w:eastAsia="Times New Roman" w:hAnsi="Arial" w:cs="Arial"/>
          <w:b/>
          <w:bCs/>
          <w:color w:val="0065BD"/>
          <w:sz w:val="36"/>
          <w:szCs w:val="40"/>
          <w:lang w:eastAsia="en-IE"/>
        </w:rPr>
        <w:t xml:space="preserve">European Network Codes Requirements - </w:t>
      </w:r>
      <w:bookmarkStart w:id="0" w:name="_GoBack"/>
      <w:bookmarkEnd w:id="0"/>
      <w:r w:rsidRPr="00CD752B">
        <w:rPr>
          <w:rFonts w:ascii="Arial" w:eastAsia="Times New Roman" w:hAnsi="Arial" w:cs="Arial"/>
          <w:b/>
          <w:bCs/>
          <w:color w:val="0065BD"/>
          <w:sz w:val="36"/>
          <w:szCs w:val="40"/>
          <w:lang w:eastAsia="en-IE"/>
        </w:rPr>
        <w:t>Requirement for Generators (</w:t>
      </w:r>
      <w:proofErr w:type="spellStart"/>
      <w:r w:rsidRPr="00CD752B">
        <w:rPr>
          <w:rFonts w:ascii="Arial" w:eastAsia="Times New Roman" w:hAnsi="Arial" w:cs="Arial"/>
          <w:b/>
          <w:bCs/>
          <w:color w:val="0065BD"/>
          <w:sz w:val="36"/>
          <w:szCs w:val="40"/>
          <w:lang w:eastAsia="en-IE"/>
        </w:rPr>
        <w:t>RfG</w:t>
      </w:r>
      <w:proofErr w:type="spellEnd"/>
      <w:r w:rsidRPr="00CD752B">
        <w:rPr>
          <w:rFonts w:ascii="Arial" w:eastAsia="Times New Roman" w:hAnsi="Arial" w:cs="Arial"/>
          <w:b/>
          <w:bCs/>
          <w:color w:val="0065BD"/>
          <w:sz w:val="36"/>
          <w:szCs w:val="40"/>
          <w:lang w:eastAsia="en-IE"/>
        </w:rPr>
        <w:t>)</w:t>
      </w:r>
    </w:p>
    <w:p w:rsidR="00C86F42" w:rsidRPr="00691A46" w:rsidRDefault="00C86F42" w:rsidP="00691A46">
      <w:pPr>
        <w:spacing w:after="240" w:line="259" w:lineRule="auto"/>
        <w:jc w:val="center"/>
        <w:rPr>
          <w:rFonts w:ascii="Arial" w:eastAsia="Times New Roman" w:hAnsi="Arial" w:cs="Arial"/>
          <w:b/>
          <w:bCs/>
          <w:color w:val="0065BD"/>
          <w:sz w:val="24"/>
          <w:szCs w:val="28"/>
          <w:lang w:val="en-IE"/>
        </w:rPr>
      </w:pPr>
      <w:r w:rsidRPr="00691A46">
        <w:rPr>
          <w:rFonts w:ascii="Arial" w:eastAsia="Times New Roman" w:hAnsi="Arial" w:cs="Arial"/>
          <w:b/>
          <w:bCs/>
          <w:color w:val="0065BD"/>
          <w:sz w:val="24"/>
          <w:szCs w:val="28"/>
          <w:lang w:val="en-IE"/>
        </w:rPr>
        <w:t>Information for customers wishing to connect Distributed Energy Resources to NIE Network’s Distribution System</w:t>
      </w:r>
    </w:p>
    <w:p w:rsidR="00C86F42" w:rsidRPr="00C86F42" w:rsidRDefault="00C86F42" w:rsidP="00691A4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color w:val="0065BD"/>
          <w:sz w:val="23"/>
          <w:szCs w:val="23"/>
          <w:lang w:eastAsia="en-IE"/>
        </w:rPr>
      </w:pPr>
      <w:r w:rsidRPr="00C86F42">
        <w:rPr>
          <w:rFonts w:ascii="Arial" w:eastAsia="Times New Roman" w:hAnsi="Arial" w:cs="Arial"/>
          <w:b/>
          <w:bCs/>
          <w:color w:val="0065BD"/>
          <w:sz w:val="23"/>
          <w:szCs w:val="23"/>
          <w:lang w:eastAsia="en-IE"/>
        </w:rPr>
        <w:t xml:space="preserve">Background </w:t>
      </w:r>
    </w:p>
    <w:p w:rsidR="00C86F42" w:rsidRPr="00C86F42" w:rsidRDefault="00691A46" w:rsidP="00691A4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color w:val="000000"/>
          <w:lang w:eastAsia="en-IE"/>
        </w:rPr>
      </w:pPr>
      <w:r>
        <w:rPr>
          <w:rFonts w:ascii="Arial" w:eastAsia="Times New Roman" w:hAnsi="Arial" w:cs="Arial"/>
          <w:color w:val="000000"/>
          <w:lang w:eastAsia="en-IE"/>
        </w:rPr>
        <w:t xml:space="preserve">For those planning to </w:t>
      </w:r>
      <w:r w:rsidR="00C86F42" w:rsidRPr="00C86F42">
        <w:rPr>
          <w:rFonts w:ascii="Arial" w:eastAsia="Times New Roman" w:hAnsi="Arial" w:cs="Arial"/>
          <w:color w:val="000000"/>
          <w:lang w:eastAsia="en-IE"/>
        </w:rPr>
        <w:t>connect new generating equipment to NIE Network’s</w:t>
      </w:r>
      <w:r w:rsidR="00D40B2B">
        <w:rPr>
          <w:rFonts w:ascii="Arial" w:eastAsia="Times New Roman" w:hAnsi="Arial" w:cs="Arial"/>
          <w:color w:val="000000"/>
          <w:lang w:eastAsia="en-IE"/>
        </w:rPr>
        <w:t xml:space="preserve"> d</w:t>
      </w:r>
      <w:r w:rsidR="00C86F42" w:rsidRPr="00C86F42">
        <w:rPr>
          <w:rFonts w:ascii="Arial" w:eastAsia="Times New Roman" w:hAnsi="Arial" w:cs="Arial"/>
          <w:color w:val="000000"/>
          <w:lang w:eastAsia="en-IE"/>
        </w:rPr>
        <w:t>istribution system, you will most likely be affected by the new requirements from the European Connection Code: Requirements for Generators (</w:t>
      </w:r>
      <w:proofErr w:type="spellStart"/>
      <w:r w:rsidR="00C86F42" w:rsidRPr="00C86F42">
        <w:rPr>
          <w:rFonts w:ascii="Arial" w:eastAsia="Times New Roman" w:hAnsi="Arial" w:cs="Arial"/>
          <w:color w:val="000000"/>
          <w:lang w:eastAsia="en-IE"/>
        </w:rPr>
        <w:t>RfG</w:t>
      </w:r>
      <w:proofErr w:type="spellEnd"/>
      <w:r w:rsidR="00C86F42" w:rsidRPr="00C86F42">
        <w:rPr>
          <w:rFonts w:ascii="Arial" w:eastAsia="Times New Roman" w:hAnsi="Arial" w:cs="Arial"/>
          <w:color w:val="000000"/>
          <w:lang w:eastAsia="en-IE"/>
        </w:rPr>
        <w:t>). This document aims to highlight the timescales and scope of the European Connection Code</w:t>
      </w:r>
      <w:r>
        <w:rPr>
          <w:rFonts w:ascii="Arial" w:eastAsia="Times New Roman" w:hAnsi="Arial" w:cs="Arial"/>
          <w:color w:val="000000"/>
          <w:lang w:eastAsia="en-IE"/>
        </w:rPr>
        <w:t xml:space="preserve"> </w:t>
      </w:r>
      <w:r w:rsidR="00CD752B">
        <w:rPr>
          <w:rFonts w:ascii="Arial" w:eastAsia="Times New Roman" w:hAnsi="Arial" w:cs="Arial"/>
          <w:color w:val="000000"/>
          <w:lang w:eastAsia="en-IE"/>
        </w:rPr>
        <w:t xml:space="preserve">in relations to </w:t>
      </w:r>
      <w:r>
        <w:rPr>
          <w:rFonts w:ascii="Arial" w:eastAsia="Times New Roman" w:hAnsi="Arial" w:cs="Arial"/>
          <w:color w:val="000000"/>
          <w:lang w:eastAsia="en-IE"/>
        </w:rPr>
        <w:t>Micro-generators</w:t>
      </w:r>
      <w:r w:rsidR="00C86F42" w:rsidRPr="00C86F42">
        <w:rPr>
          <w:rFonts w:ascii="Arial" w:eastAsia="Times New Roman" w:hAnsi="Arial" w:cs="Arial"/>
          <w:color w:val="000000"/>
          <w:lang w:eastAsia="en-IE"/>
        </w:rPr>
        <w:t>.</w:t>
      </w:r>
    </w:p>
    <w:p w:rsidR="00C86F42" w:rsidRPr="00C86F42" w:rsidRDefault="00C86F42" w:rsidP="00691A4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en-IE"/>
        </w:rPr>
      </w:pPr>
    </w:p>
    <w:p w:rsidR="00C86F42" w:rsidRPr="00C86F42" w:rsidRDefault="00C86F42" w:rsidP="00691A4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65BD"/>
          <w:sz w:val="23"/>
          <w:szCs w:val="23"/>
          <w:lang w:eastAsia="en-IE"/>
        </w:rPr>
      </w:pPr>
      <w:r w:rsidRPr="00C86F42">
        <w:rPr>
          <w:rFonts w:ascii="Arial" w:eastAsia="Times New Roman" w:hAnsi="Arial" w:cs="Arial"/>
          <w:b/>
          <w:bCs/>
          <w:color w:val="0065BD"/>
          <w:sz w:val="23"/>
          <w:szCs w:val="23"/>
          <w:lang w:eastAsia="en-IE"/>
        </w:rPr>
        <w:t xml:space="preserve">Applicability </w:t>
      </w:r>
    </w:p>
    <w:p w:rsidR="00C86F42" w:rsidRPr="00C86F42" w:rsidRDefault="00C86F42" w:rsidP="00691A4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color w:val="000000"/>
          <w:lang w:eastAsia="en-IE"/>
        </w:rPr>
      </w:pPr>
      <w:r w:rsidRPr="00C86F42">
        <w:rPr>
          <w:rFonts w:ascii="Arial" w:eastAsia="Times New Roman" w:hAnsi="Arial" w:cs="Arial"/>
          <w:color w:val="000000"/>
          <w:lang w:eastAsia="en-IE"/>
        </w:rPr>
        <w:t xml:space="preserve">To take account of the new requirements mandated by the EU Network Code </w:t>
      </w:r>
      <w:proofErr w:type="spellStart"/>
      <w:r w:rsidRPr="00C86F42">
        <w:rPr>
          <w:rFonts w:ascii="Arial" w:eastAsia="Times New Roman" w:hAnsi="Arial" w:cs="Arial"/>
          <w:color w:val="000000"/>
          <w:lang w:eastAsia="en-IE"/>
        </w:rPr>
        <w:t>RfG</w:t>
      </w:r>
      <w:proofErr w:type="spellEnd"/>
      <w:r w:rsidR="00D00CA8">
        <w:rPr>
          <w:rFonts w:ascii="Arial" w:eastAsia="Times New Roman" w:hAnsi="Arial" w:cs="Arial"/>
          <w:color w:val="000000"/>
          <w:lang w:eastAsia="en-IE"/>
        </w:rPr>
        <w:t>,</w:t>
      </w:r>
      <w:r w:rsidRPr="00C86F42">
        <w:rPr>
          <w:rFonts w:ascii="Arial" w:eastAsia="Times New Roman" w:hAnsi="Arial" w:cs="Arial"/>
          <w:color w:val="000000"/>
          <w:lang w:eastAsia="en-IE"/>
        </w:rPr>
        <w:t xml:space="preserve"> a new Engineering Recommendation (EREC) G98/NI has been developed. This new EREC G98/NI replaces the existing EREC G83 and comes into effect on 27 April 2019 for Micro-generators </w:t>
      </w:r>
      <w:r w:rsidRPr="00C86F42">
        <w:rPr>
          <w:rFonts w:ascii="Arial" w:eastAsia="Times New Roman" w:hAnsi="Arial" w:cs="Arial"/>
          <w:color w:val="000000"/>
          <w:lang w:val="en-IE" w:eastAsia="en-IE"/>
        </w:rPr>
        <w:t xml:space="preserve">up to 16A per phase, </w:t>
      </w:r>
      <w:r w:rsidRPr="00C86F42">
        <w:rPr>
          <w:rFonts w:ascii="Arial" w:eastAsia="Times New Roman" w:hAnsi="Arial" w:cs="Arial"/>
          <w:color w:val="000000"/>
          <w:lang w:eastAsia="en-IE"/>
        </w:rPr>
        <w:t>commissioned on or after that date. The definition of Micro-generators within this document includes Electricity Storage devices and hence this document also applies to Electricity Storage devices.</w:t>
      </w:r>
    </w:p>
    <w:p w:rsidR="00C86F42" w:rsidRPr="00C86F42" w:rsidRDefault="00C86F42" w:rsidP="00691A4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color w:val="000000"/>
          <w:lang w:eastAsia="en-IE"/>
        </w:rPr>
      </w:pPr>
    </w:p>
    <w:p w:rsidR="00C86F42" w:rsidRPr="00C86F42" w:rsidRDefault="00C86F42" w:rsidP="00691A4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color w:val="000000"/>
          <w:lang w:eastAsia="en-IE"/>
        </w:rPr>
      </w:pPr>
      <w:r w:rsidRPr="00C86F42">
        <w:rPr>
          <w:rFonts w:ascii="Arial" w:eastAsia="Times New Roman" w:hAnsi="Arial" w:cs="Arial"/>
          <w:color w:val="000000"/>
          <w:lang w:eastAsia="en-IE"/>
        </w:rPr>
        <w:t xml:space="preserve">Micro-generators must meet all of the requirements set out </w:t>
      </w:r>
      <w:r w:rsidR="00D00CA8">
        <w:rPr>
          <w:rFonts w:ascii="Arial" w:eastAsia="Times New Roman" w:hAnsi="Arial" w:cs="Arial"/>
          <w:color w:val="000000"/>
          <w:lang w:eastAsia="en-IE"/>
        </w:rPr>
        <w:t>in EREC G98/NI</w:t>
      </w:r>
      <w:r w:rsidRPr="00C86F42">
        <w:rPr>
          <w:rFonts w:ascii="Arial" w:eastAsia="Times New Roman" w:hAnsi="Arial" w:cs="Arial"/>
          <w:color w:val="000000"/>
          <w:lang w:eastAsia="en-IE"/>
        </w:rPr>
        <w:t xml:space="preserve">. They must have the formal status of </w:t>
      </w:r>
      <w:r w:rsidR="00AA6D2B" w:rsidRPr="00CD752B">
        <w:rPr>
          <w:rFonts w:ascii="Arial" w:eastAsia="Times New Roman" w:hAnsi="Arial" w:cs="Arial"/>
          <w:lang w:eastAsia="en-IE"/>
        </w:rPr>
        <w:t>‘</w:t>
      </w:r>
      <w:r w:rsidRPr="00CD752B">
        <w:rPr>
          <w:rFonts w:ascii="Arial" w:eastAsia="Times New Roman" w:hAnsi="Arial" w:cs="Arial"/>
          <w:lang w:eastAsia="en-IE"/>
        </w:rPr>
        <w:t>Fully Type Tested</w:t>
      </w:r>
      <w:r w:rsidR="00AA6D2B" w:rsidRPr="00CD752B">
        <w:rPr>
          <w:rFonts w:ascii="Arial" w:eastAsia="Times New Roman" w:hAnsi="Arial" w:cs="Arial"/>
          <w:lang w:eastAsia="en-IE"/>
        </w:rPr>
        <w:t>’</w:t>
      </w:r>
      <w:r w:rsidRPr="00CD752B">
        <w:rPr>
          <w:rFonts w:ascii="Arial" w:eastAsia="Times New Roman" w:hAnsi="Arial" w:cs="Arial"/>
          <w:lang w:eastAsia="en-IE"/>
        </w:rPr>
        <w:t xml:space="preserve"> </w:t>
      </w:r>
      <w:r w:rsidRPr="00C86F42">
        <w:rPr>
          <w:rFonts w:ascii="Arial" w:eastAsia="Times New Roman" w:hAnsi="Arial" w:cs="Arial"/>
          <w:color w:val="000000"/>
          <w:lang w:eastAsia="en-IE"/>
        </w:rPr>
        <w:t>and have provided proof that the</w:t>
      </w:r>
      <w:r w:rsidR="00691A46">
        <w:rPr>
          <w:rFonts w:ascii="Arial" w:eastAsia="Times New Roman" w:hAnsi="Arial" w:cs="Arial"/>
          <w:color w:val="000000"/>
          <w:lang w:eastAsia="en-IE"/>
        </w:rPr>
        <w:t>se</w:t>
      </w:r>
      <w:r w:rsidRPr="00C86F42">
        <w:rPr>
          <w:rFonts w:ascii="Arial" w:eastAsia="Times New Roman" w:hAnsi="Arial" w:cs="Arial"/>
          <w:color w:val="000000"/>
          <w:lang w:eastAsia="en-IE"/>
        </w:rPr>
        <w:t xml:space="preserve"> requirements have been met. </w:t>
      </w:r>
    </w:p>
    <w:p w:rsidR="00C86F42" w:rsidRPr="00C86F42" w:rsidRDefault="00C86F42" w:rsidP="00691A4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color w:val="000000"/>
          <w:lang w:eastAsia="en-IE"/>
        </w:rPr>
      </w:pPr>
    </w:p>
    <w:p w:rsidR="00C86F42" w:rsidRPr="00C86F42" w:rsidRDefault="00C86F42" w:rsidP="00691A4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color w:val="000000"/>
          <w:lang w:eastAsia="en-IE"/>
        </w:rPr>
      </w:pPr>
      <w:r w:rsidRPr="00C86F42">
        <w:rPr>
          <w:rFonts w:ascii="Arial" w:eastAsia="Times New Roman" w:hAnsi="Arial" w:cs="Arial"/>
          <w:color w:val="000000"/>
          <w:lang w:eastAsia="en-IE"/>
        </w:rPr>
        <w:t xml:space="preserve">In order to conform to EREC G98/NI, the relevant part of the Customer Installation shall conform to the requirements of EN 50438 together with additional requirements also detailed in this document. The purpose of EREC G98/NI is to explain the technical requirements for connection of Micro-generators for operation in parallel with a public Low Voltage Distribution Network, by addressing all technical aspects of the connection process, from standards of functionality to on-site commissioning. </w:t>
      </w:r>
    </w:p>
    <w:p w:rsidR="00C86F42" w:rsidRPr="00C86F42" w:rsidRDefault="00C86F42" w:rsidP="00691A4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color w:val="000000"/>
          <w:lang w:eastAsia="en-IE"/>
        </w:rPr>
      </w:pPr>
    </w:p>
    <w:p w:rsidR="00C86F42" w:rsidRPr="00C86F42" w:rsidRDefault="00C86F42" w:rsidP="00691A4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color w:val="000000"/>
          <w:lang w:eastAsia="en-IE"/>
        </w:rPr>
      </w:pPr>
      <w:r w:rsidRPr="00C86F42">
        <w:rPr>
          <w:rFonts w:ascii="Arial" w:eastAsia="Times New Roman" w:hAnsi="Arial" w:cs="Arial"/>
          <w:color w:val="000000"/>
          <w:lang w:eastAsia="en-IE"/>
        </w:rPr>
        <w:t xml:space="preserve">The consultation draft version of EREC G98/NI is available form the NIE Networks website at the following link: </w:t>
      </w:r>
      <w:hyperlink r:id="rId7" w:history="1">
        <w:r w:rsidRPr="00C86F42">
          <w:rPr>
            <w:rFonts w:ascii="Arial" w:eastAsia="Times New Roman" w:hAnsi="Arial" w:cs="Arial"/>
            <w:color w:val="467BBD"/>
            <w:u w:val="single"/>
            <w:lang w:eastAsia="en-IE"/>
          </w:rPr>
          <w:t>https://www.nienetworks.co.uk/about-us/distribution-code/consultations</w:t>
        </w:r>
      </w:hyperlink>
      <w:r w:rsidRPr="00C86F42">
        <w:rPr>
          <w:rFonts w:ascii="Arial" w:eastAsia="Times New Roman" w:hAnsi="Arial" w:cs="Arial"/>
          <w:color w:val="000000"/>
          <w:lang w:eastAsia="en-IE"/>
        </w:rPr>
        <w:t>.</w:t>
      </w:r>
    </w:p>
    <w:p w:rsidR="00C86F42" w:rsidRDefault="00C86F42" w:rsidP="00691A4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color w:val="000000"/>
          <w:lang w:eastAsia="en-IE"/>
        </w:rPr>
      </w:pPr>
      <w:r w:rsidRPr="00C86F42">
        <w:rPr>
          <w:rFonts w:ascii="Arial" w:eastAsia="Times New Roman" w:hAnsi="Arial" w:cs="Arial"/>
          <w:color w:val="000000"/>
          <w:lang w:eastAsia="en-IE"/>
        </w:rPr>
        <w:t>Following Utility Regulator approval, the final version of the document will be published</w:t>
      </w:r>
      <w:r w:rsidR="00331821">
        <w:rPr>
          <w:rFonts w:ascii="Arial" w:eastAsia="Times New Roman" w:hAnsi="Arial" w:cs="Arial"/>
          <w:color w:val="000000"/>
          <w:lang w:eastAsia="en-IE"/>
        </w:rPr>
        <w:t xml:space="preserve"> on </w:t>
      </w:r>
      <w:r w:rsidRPr="00C86F42">
        <w:rPr>
          <w:rFonts w:ascii="Arial" w:eastAsia="Times New Roman" w:hAnsi="Arial" w:cs="Arial"/>
          <w:color w:val="000000"/>
          <w:lang w:eastAsia="en-IE"/>
        </w:rPr>
        <w:t xml:space="preserve">NIE Network’s website. On the basis of responses received during the consultation period, significant changes to the final approved version are not envisaged. </w:t>
      </w:r>
    </w:p>
    <w:p w:rsidR="00FA0BCD" w:rsidRDefault="00FA0BCD" w:rsidP="00691A4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color w:val="000000"/>
          <w:lang w:eastAsia="en-IE"/>
        </w:rPr>
      </w:pPr>
    </w:p>
    <w:p w:rsidR="00FA0BCD" w:rsidRPr="00C86F42" w:rsidRDefault="00FA0BCD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color w:val="000000"/>
          <w:lang w:eastAsia="en-IE"/>
        </w:rPr>
      </w:pPr>
      <w:r>
        <w:rPr>
          <w:rFonts w:ascii="Arial" w:eastAsia="Times New Roman" w:hAnsi="Arial" w:cs="Arial"/>
          <w:color w:val="000000"/>
          <w:lang w:eastAsia="en-IE"/>
        </w:rPr>
        <w:t xml:space="preserve">It should be noted that </w:t>
      </w:r>
      <w:r w:rsidRPr="00C86F42">
        <w:rPr>
          <w:rFonts w:ascii="Arial" w:eastAsia="Times New Roman" w:hAnsi="Arial" w:cs="Arial"/>
          <w:color w:val="000000"/>
          <w:lang w:eastAsia="en-IE"/>
        </w:rPr>
        <w:t xml:space="preserve">Micro-generators that conform to EREC G98/NI can be connected in advance of 27 April 2019 as they </w:t>
      </w:r>
      <w:r>
        <w:rPr>
          <w:rFonts w:ascii="Arial" w:eastAsia="Times New Roman" w:hAnsi="Arial" w:cs="Arial"/>
          <w:color w:val="000000"/>
          <w:lang w:eastAsia="en-IE"/>
        </w:rPr>
        <w:t xml:space="preserve">will </w:t>
      </w:r>
      <w:r w:rsidRPr="00C86F42">
        <w:rPr>
          <w:rFonts w:ascii="Arial" w:eastAsia="Times New Roman" w:hAnsi="Arial" w:cs="Arial"/>
          <w:color w:val="000000"/>
          <w:lang w:eastAsia="en-IE"/>
        </w:rPr>
        <w:t>also conform to the pre-existing EREC G83 requirements.</w:t>
      </w:r>
    </w:p>
    <w:p w:rsidR="00C86F42" w:rsidRPr="00C86F42" w:rsidRDefault="00B337AB" w:rsidP="00691A4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en-IE"/>
        </w:rPr>
      </w:pPr>
      <w:r>
        <w:rPr>
          <w:rFonts w:ascii="Arial" w:eastAsia="Times New Roman" w:hAnsi="Arial" w:cs="Arial"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74005A" wp14:editId="593E36C3">
                <wp:simplePos x="0" y="0"/>
                <wp:positionH relativeFrom="column">
                  <wp:posOffset>-76200</wp:posOffset>
                </wp:positionH>
                <wp:positionV relativeFrom="paragraph">
                  <wp:posOffset>76200</wp:posOffset>
                </wp:positionV>
                <wp:extent cx="5886450" cy="7905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6450" cy="7905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-6pt;margin-top:6pt;width:463.5pt;height:62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" filled="f" strokecolor="#243f60 [1604]" strokeweight="2pt"/>
            </w:pict>
          </mc:Fallback>
        </mc:AlternateContent>
      </w:r>
    </w:p>
    <w:p w:rsidR="00C86F42" w:rsidRPr="00B337AB" w:rsidRDefault="00C86F42" w:rsidP="00691A4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color w:val="1F497D" w:themeColor="text2"/>
          <w:lang w:eastAsia="en-IE"/>
        </w:rPr>
      </w:pPr>
      <w:r w:rsidRPr="00B337AB">
        <w:rPr>
          <w:rFonts w:ascii="Arial" w:eastAsia="Times New Roman" w:hAnsi="Arial" w:cs="Arial"/>
          <w:b/>
          <w:color w:val="1F497D" w:themeColor="text2"/>
          <w:lang w:eastAsia="en-IE"/>
        </w:rPr>
        <w:t>For the avoidance of doubt, Micro-generators up to 16A per phase connecting</w:t>
      </w:r>
      <w:r w:rsidR="00331821" w:rsidRPr="00B337AB">
        <w:rPr>
          <w:rFonts w:ascii="Arial" w:eastAsia="Times New Roman" w:hAnsi="Arial" w:cs="Arial"/>
          <w:b/>
          <w:color w:val="1F497D" w:themeColor="text2"/>
          <w:lang w:eastAsia="en-IE"/>
        </w:rPr>
        <w:t xml:space="preserve"> to</w:t>
      </w:r>
      <w:r w:rsidRPr="00B337AB">
        <w:rPr>
          <w:rFonts w:ascii="Arial" w:eastAsia="Times New Roman" w:hAnsi="Arial" w:cs="Arial"/>
          <w:b/>
          <w:color w:val="1F497D" w:themeColor="text2"/>
          <w:lang w:eastAsia="en-IE"/>
        </w:rPr>
        <w:t xml:space="preserve"> NI</w:t>
      </w:r>
      <w:r w:rsidR="00331821" w:rsidRPr="00B337AB">
        <w:rPr>
          <w:rFonts w:ascii="Arial" w:eastAsia="Times New Roman" w:hAnsi="Arial" w:cs="Arial"/>
          <w:b/>
          <w:color w:val="1F497D" w:themeColor="text2"/>
          <w:lang w:eastAsia="en-IE"/>
        </w:rPr>
        <w:t>E Network’s</w:t>
      </w:r>
      <w:r w:rsidRPr="00B337AB">
        <w:rPr>
          <w:rFonts w:ascii="Arial" w:eastAsia="Times New Roman" w:hAnsi="Arial" w:cs="Arial"/>
          <w:b/>
          <w:color w:val="1F497D" w:themeColor="text2"/>
          <w:lang w:eastAsia="en-IE"/>
        </w:rPr>
        <w:t xml:space="preserve"> distribution system on or after 27 April 2019 </w:t>
      </w:r>
      <w:r w:rsidRPr="00B337AB">
        <w:rPr>
          <w:rFonts w:ascii="Arial" w:eastAsia="Times New Roman" w:hAnsi="Arial" w:cs="Arial"/>
          <w:b/>
          <w:color w:val="1F497D" w:themeColor="text2"/>
          <w:u w:val="single"/>
          <w:lang w:eastAsia="en-IE"/>
        </w:rPr>
        <w:t>MUST</w:t>
      </w:r>
      <w:r w:rsidRPr="00B337AB">
        <w:rPr>
          <w:rFonts w:ascii="Arial" w:eastAsia="Times New Roman" w:hAnsi="Arial" w:cs="Arial"/>
          <w:b/>
          <w:color w:val="1F497D" w:themeColor="text2"/>
          <w:lang w:eastAsia="en-IE"/>
        </w:rPr>
        <w:t xml:space="preserve"> comply with the requirements of EREC G98/NI. After this date </w:t>
      </w:r>
      <w:r w:rsidR="00D00CA8" w:rsidRPr="00B337AB">
        <w:rPr>
          <w:rFonts w:ascii="Arial" w:eastAsia="Times New Roman" w:hAnsi="Arial" w:cs="Arial"/>
          <w:b/>
          <w:color w:val="1F497D" w:themeColor="text2"/>
          <w:lang w:eastAsia="en-IE"/>
        </w:rPr>
        <w:t xml:space="preserve">commissioning of </w:t>
      </w:r>
      <w:r w:rsidRPr="00B337AB">
        <w:rPr>
          <w:rFonts w:ascii="Arial" w:eastAsia="Times New Roman" w:hAnsi="Arial" w:cs="Arial"/>
          <w:b/>
          <w:color w:val="1F497D" w:themeColor="text2"/>
          <w:lang w:eastAsia="en-IE"/>
        </w:rPr>
        <w:t xml:space="preserve">new Micro-generators type tested to the EREC G83 standard will </w:t>
      </w:r>
      <w:r w:rsidR="00B337AB" w:rsidRPr="00B337AB">
        <w:rPr>
          <w:rFonts w:ascii="Arial" w:eastAsia="Times New Roman" w:hAnsi="Arial" w:cs="Arial"/>
          <w:b/>
          <w:color w:val="1F497D" w:themeColor="text2"/>
          <w:u w:val="single"/>
          <w:lang w:eastAsia="en-IE"/>
        </w:rPr>
        <w:t>NOT</w:t>
      </w:r>
      <w:r w:rsidRPr="00B337AB">
        <w:rPr>
          <w:rFonts w:ascii="Arial" w:eastAsia="Times New Roman" w:hAnsi="Arial" w:cs="Arial"/>
          <w:b/>
          <w:color w:val="1F497D" w:themeColor="text2"/>
          <w:lang w:eastAsia="en-IE"/>
        </w:rPr>
        <w:t xml:space="preserve"> </w:t>
      </w:r>
      <w:r w:rsidR="00D00CA8" w:rsidRPr="00B337AB">
        <w:rPr>
          <w:rFonts w:ascii="Arial" w:eastAsia="Times New Roman" w:hAnsi="Arial" w:cs="Arial"/>
          <w:b/>
          <w:color w:val="1F497D" w:themeColor="text2"/>
          <w:lang w:eastAsia="en-IE"/>
        </w:rPr>
        <w:t>be permitted</w:t>
      </w:r>
      <w:r w:rsidRPr="00B337AB">
        <w:rPr>
          <w:rFonts w:ascii="Arial" w:eastAsia="Times New Roman" w:hAnsi="Arial" w:cs="Arial"/>
          <w:b/>
          <w:color w:val="1F497D" w:themeColor="text2"/>
          <w:lang w:eastAsia="en-IE"/>
        </w:rPr>
        <w:t>.</w:t>
      </w:r>
    </w:p>
    <w:sectPr w:rsidR="00C86F42" w:rsidRPr="00B337AB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F42" w:rsidRDefault="00C86F42" w:rsidP="00C86F42">
      <w:pPr>
        <w:spacing w:after="0" w:line="240" w:lineRule="auto"/>
      </w:pPr>
      <w:r>
        <w:separator/>
      </w:r>
    </w:p>
  </w:endnote>
  <w:endnote w:type="continuationSeparator" w:id="0">
    <w:p w:rsidR="00C86F42" w:rsidRDefault="00C86F42" w:rsidP="00C86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F42" w:rsidRDefault="00C86F42">
    <w:pPr>
      <w:pStyle w:val="Footer"/>
    </w:pPr>
    <w:r w:rsidRPr="00C86F42">
      <w:rPr>
        <w:noProof/>
        <w:lang w:eastAsia="en-GB"/>
      </w:rPr>
      <w:drawing>
        <wp:anchor distT="0" distB="0" distL="114300" distR="114300" simplePos="0" relativeHeight="251663360" behindDoc="1" locked="0" layoutInCell="1" allowOverlap="1" wp14:anchorId="05DF5AC0" wp14:editId="64A92B00">
          <wp:simplePos x="0" y="0"/>
          <wp:positionH relativeFrom="page">
            <wp:posOffset>5777230</wp:posOffset>
          </wp:positionH>
          <wp:positionV relativeFrom="page">
            <wp:posOffset>10001885</wp:posOffset>
          </wp:positionV>
          <wp:extent cx="1773555" cy="718820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IE_Letterheads_A4_v2 address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3555" cy="718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86F42">
      <w:rPr>
        <w:noProof/>
        <w:lang w:eastAsia="en-GB"/>
      </w:rPr>
      <w:drawing>
        <wp:anchor distT="0" distB="0" distL="114300" distR="114300" simplePos="0" relativeHeight="251662336" behindDoc="1" locked="0" layoutInCell="1" allowOverlap="1" wp14:anchorId="48E38221" wp14:editId="5B0411BD">
          <wp:simplePos x="0" y="0"/>
          <wp:positionH relativeFrom="margin">
            <wp:posOffset>34925</wp:posOffset>
          </wp:positionH>
          <wp:positionV relativeFrom="bottomMargin">
            <wp:posOffset>350520</wp:posOffset>
          </wp:positionV>
          <wp:extent cx="3674880" cy="184320"/>
          <wp:effectExtent l="0" t="0" r="1905" b="635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IE_Letterheads_A4_v2 address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74880" cy="184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F42" w:rsidRDefault="00C86F42" w:rsidP="00C86F42">
      <w:pPr>
        <w:spacing w:after="0" w:line="240" w:lineRule="auto"/>
      </w:pPr>
      <w:r>
        <w:separator/>
      </w:r>
    </w:p>
  </w:footnote>
  <w:footnote w:type="continuationSeparator" w:id="0">
    <w:p w:rsidR="00C86F42" w:rsidRDefault="00C86F42" w:rsidP="00C86F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F42" w:rsidRDefault="00C86F42">
    <w:pPr>
      <w:pStyle w:val="Header"/>
    </w:pPr>
    <w:r w:rsidRPr="00C86F42"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41ED4828" wp14:editId="46F6083D">
          <wp:simplePos x="0" y="0"/>
          <wp:positionH relativeFrom="column">
            <wp:posOffset>33655</wp:posOffset>
          </wp:positionH>
          <wp:positionV relativeFrom="page">
            <wp:posOffset>1104900</wp:posOffset>
          </wp:positionV>
          <wp:extent cx="1877695" cy="203200"/>
          <wp:effectExtent l="0" t="0" r="8255" b="635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IE_Letterheads_A4_v2 address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7695" cy="20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86F42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67A6E09A" wp14:editId="080368FD">
          <wp:simplePos x="0" y="0"/>
          <wp:positionH relativeFrom="page">
            <wp:posOffset>-9525</wp:posOffset>
          </wp:positionH>
          <wp:positionV relativeFrom="page">
            <wp:posOffset>0</wp:posOffset>
          </wp:positionV>
          <wp:extent cx="7556500" cy="913724"/>
          <wp:effectExtent l="0" t="0" r="0" b="1270"/>
          <wp:wrapNone/>
          <wp:docPr id="1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9137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F42"/>
    <w:rsid w:val="000A379C"/>
    <w:rsid w:val="00331821"/>
    <w:rsid w:val="00691A46"/>
    <w:rsid w:val="00AA6D2B"/>
    <w:rsid w:val="00B26B3E"/>
    <w:rsid w:val="00B337AB"/>
    <w:rsid w:val="00C86F42"/>
    <w:rsid w:val="00CD752B"/>
    <w:rsid w:val="00D00CA8"/>
    <w:rsid w:val="00D40B2B"/>
    <w:rsid w:val="00FA0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6F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6F42"/>
  </w:style>
  <w:style w:type="paragraph" w:styleId="Footer">
    <w:name w:val="footer"/>
    <w:basedOn w:val="Normal"/>
    <w:link w:val="FooterChar"/>
    <w:uiPriority w:val="99"/>
    <w:unhideWhenUsed/>
    <w:rsid w:val="00C86F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6F42"/>
  </w:style>
  <w:style w:type="paragraph" w:styleId="BalloonText">
    <w:name w:val="Balloon Text"/>
    <w:basedOn w:val="Normal"/>
    <w:link w:val="BalloonTextChar"/>
    <w:uiPriority w:val="99"/>
    <w:semiHidden/>
    <w:unhideWhenUsed/>
    <w:rsid w:val="00AA6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D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6F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6F42"/>
  </w:style>
  <w:style w:type="paragraph" w:styleId="Footer">
    <w:name w:val="footer"/>
    <w:basedOn w:val="Normal"/>
    <w:link w:val="FooterChar"/>
    <w:uiPriority w:val="99"/>
    <w:unhideWhenUsed/>
    <w:rsid w:val="00C86F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6F42"/>
  </w:style>
  <w:style w:type="paragraph" w:styleId="BalloonText">
    <w:name w:val="Balloon Text"/>
    <w:basedOn w:val="Normal"/>
    <w:link w:val="BalloonTextChar"/>
    <w:uiPriority w:val="99"/>
    <w:semiHidden/>
    <w:unhideWhenUsed/>
    <w:rsid w:val="00AA6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D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nienetworks.co.uk/about-us/distribution-code/consultation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Hill David</dc:creator>
  <cp:lastModifiedBy>O'Neill Lisa</cp:lastModifiedBy>
  <cp:revision>2</cp:revision>
  <dcterms:created xsi:type="dcterms:W3CDTF">2019-02-21T12:04:00Z</dcterms:created>
  <dcterms:modified xsi:type="dcterms:W3CDTF">2019-02-21T12:04:00Z</dcterms:modified>
</cp:coreProperties>
</file>